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927500</wp:posOffset>
            </wp:positionH>
            <wp:positionV relativeFrom="paragraph">
              <wp:posOffset>-531511</wp:posOffset>
            </wp:positionV>
            <wp:extent cx="655040" cy="6572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40" cy="65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Curo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Ltd</w:t>
      </w:r>
      <w:r>
        <w:rPr>
          <w:spacing w:val="-2"/>
        </w:rPr>
        <w:t> </w:t>
      </w:r>
      <w:r>
        <w:rPr/>
        <w:t>- Health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Statement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7"/>
        <w:rPr>
          <w:b/>
        </w:rPr>
      </w:pPr>
    </w:p>
    <w:p>
      <w:pPr>
        <w:pStyle w:val="BodyText"/>
        <w:spacing w:line="276" w:lineRule="auto" w:before="1"/>
        <w:ind w:left="100"/>
      </w:pPr>
      <w:r>
        <w:rPr/>
        <w:t>Our</w:t>
      </w:r>
      <w:r>
        <w:rPr>
          <w:spacing w:val="-4"/>
        </w:rPr>
        <w:t> </w:t>
      </w:r>
      <w:r>
        <w:rPr/>
        <w:t>overarching</w:t>
      </w:r>
      <w:r>
        <w:rPr>
          <w:spacing w:val="-4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safety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customers,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colleagues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anyone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lives</w:t>
      </w:r>
      <w:r>
        <w:rPr>
          <w:spacing w:val="-3"/>
        </w:rPr>
        <w:t> </w:t>
      </w:r>
      <w:r>
        <w:rPr/>
        <w:t>at, works at or uses our homes, offices, construction sites and shared areas.</w:t>
      </w:r>
    </w:p>
    <w:p>
      <w:pPr>
        <w:pStyle w:val="BodyText"/>
        <w:spacing w:line="276" w:lineRule="auto" w:before="198"/>
        <w:ind w:left="100"/>
      </w:pPr>
      <w:r>
        <w:rPr/>
        <w:t>We</w:t>
      </w:r>
      <w:r>
        <w:rPr>
          <w:spacing w:val="-4"/>
        </w:rPr>
        <w:t> </w:t>
      </w:r>
      <w:r>
        <w:rPr/>
        <w:t>recognise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accept</w:t>
      </w:r>
      <w:r>
        <w:rPr>
          <w:spacing w:val="-2"/>
        </w:rPr>
        <w:t> </w:t>
      </w:r>
      <w:r>
        <w:rPr/>
        <w:t>our</w:t>
      </w:r>
      <w:r>
        <w:rPr>
          <w:spacing w:val="-4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employer,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safe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healthy workplace and environment for all our employees;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201" w:after="0"/>
        <w:ind w:left="1180" w:right="0" w:hanging="360"/>
        <w:jc w:val="left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landlord,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providing</w:t>
      </w:r>
      <w:r>
        <w:rPr>
          <w:spacing w:val="-6"/>
          <w:sz w:val="20"/>
        </w:rPr>
        <w:t> </w:t>
      </w:r>
      <w:r>
        <w:rPr>
          <w:sz w:val="20"/>
        </w:rPr>
        <w:t>properties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safe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residents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visitors;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0"/>
        </w:rPr>
      </w:pP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builder,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ensuring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our</w:t>
      </w:r>
      <w:r>
        <w:rPr>
          <w:spacing w:val="-6"/>
          <w:sz w:val="20"/>
        </w:rPr>
        <w:t> </w:t>
      </w:r>
      <w:r>
        <w:rPr>
          <w:sz w:val="20"/>
        </w:rPr>
        <w:t>construction</w:t>
      </w:r>
      <w:r>
        <w:rPr>
          <w:spacing w:val="-4"/>
          <w:sz w:val="20"/>
        </w:rPr>
        <w:t> </w:t>
      </w:r>
      <w:r>
        <w:rPr>
          <w:sz w:val="20"/>
        </w:rPr>
        <w:t>sites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working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them.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00"/>
      </w:pPr>
      <w:r>
        <w:rPr/>
        <w:t>We</w:t>
      </w:r>
      <w:r>
        <w:rPr>
          <w:spacing w:val="-2"/>
        </w:rPr>
        <w:t> </w:t>
      </w:r>
      <w:r>
        <w:rPr/>
        <w:t>aim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arrangements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assess,</w:t>
      </w:r>
      <w:r>
        <w:rPr>
          <w:spacing w:val="-4"/>
        </w:rPr>
        <w:t> </w:t>
      </w:r>
      <w:r>
        <w:rPr/>
        <w:t>manage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safety risks, with the ultimate aim of preventing injury and ill-health.</w:t>
      </w:r>
    </w:p>
    <w:p>
      <w:pPr>
        <w:pStyle w:val="BodyText"/>
        <w:spacing w:before="201"/>
        <w:ind w:left="100"/>
      </w:pP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5"/>
        </w:rPr>
        <w:t>by: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6" w:lineRule="auto" w:before="1" w:after="0"/>
        <w:ind w:left="1233" w:right="944" w:hanging="425"/>
        <w:jc w:val="left"/>
        <w:rPr>
          <w:sz w:val="20"/>
        </w:rPr>
      </w:pPr>
      <w:r>
        <w:rPr>
          <w:sz w:val="20"/>
        </w:rPr>
        <w:t>complying with essential statutory requirements as an employer, landlord, housebuilder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provider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services,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implementing</w:t>
      </w:r>
      <w:r>
        <w:rPr>
          <w:spacing w:val="-5"/>
          <w:sz w:val="20"/>
        </w:rPr>
        <w:t> </w:t>
      </w:r>
      <w:r>
        <w:rPr>
          <w:sz w:val="20"/>
        </w:rPr>
        <w:t>best</w:t>
      </w:r>
      <w:r>
        <w:rPr>
          <w:spacing w:val="-5"/>
          <w:sz w:val="20"/>
        </w:rPr>
        <w:t> </w:t>
      </w:r>
      <w:r>
        <w:rPr>
          <w:sz w:val="20"/>
        </w:rPr>
        <w:t>practice standards wherever possible;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8" w:lineRule="auto" w:before="197" w:after="0"/>
        <w:ind w:left="1233" w:right="555" w:hanging="425"/>
        <w:jc w:val="left"/>
        <w:rPr>
          <w:sz w:val="20"/>
        </w:rPr>
      </w:pPr>
      <w:r>
        <w:rPr>
          <w:sz w:val="20"/>
        </w:rPr>
        <w:t>taking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proactive</w:t>
      </w:r>
      <w:r>
        <w:rPr>
          <w:spacing w:val="-3"/>
          <w:sz w:val="20"/>
        </w:rPr>
        <w:t> </w:t>
      </w:r>
      <w:r>
        <w:rPr>
          <w:sz w:val="20"/>
        </w:rPr>
        <w:t>approach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identifying,</w:t>
      </w:r>
      <w:r>
        <w:rPr>
          <w:spacing w:val="-5"/>
          <w:sz w:val="20"/>
        </w:rPr>
        <w:t> </w:t>
      </w:r>
      <w:r>
        <w:rPr>
          <w:sz w:val="20"/>
        </w:rPr>
        <w:t>assessing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acting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reduce</w:t>
      </w:r>
      <w:r>
        <w:rPr>
          <w:spacing w:val="-3"/>
          <w:sz w:val="20"/>
        </w:rPr>
        <w:t> </w:t>
      </w:r>
      <w:r>
        <w:rPr>
          <w:sz w:val="20"/>
        </w:rPr>
        <w:t>health and safety risks;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6" w:lineRule="auto" w:before="196" w:after="0"/>
        <w:ind w:left="1233" w:right="598" w:hanging="425"/>
        <w:jc w:val="left"/>
        <w:rPr>
          <w:sz w:val="20"/>
        </w:rPr>
      </w:pPr>
      <w:r>
        <w:rPr>
          <w:sz w:val="20"/>
        </w:rPr>
        <w:t>integrating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safety</w:t>
      </w:r>
      <w:r>
        <w:rPr>
          <w:spacing w:val="-5"/>
          <w:sz w:val="20"/>
        </w:rPr>
        <w:t> </w:t>
      </w:r>
      <w:r>
        <w:rPr>
          <w:sz w:val="20"/>
        </w:rPr>
        <w:t>considerations</w:t>
      </w:r>
      <w:r>
        <w:rPr>
          <w:spacing w:val="-5"/>
          <w:sz w:val="20"/>
        </w:rPr>
        <w:t> </w:t>
      </w:r>
      <w:r>
        <w:rPr>
          <w:sz w:val="20"/>
        </w:rPr>
        <w:t>into</w:t>
      </w:r>
      <w:r>
        <w:rPr>
          <w:spacing w:val="-6"/>
          <w:sz w:val="20"/>
        </w:rPr>
        <w:t> </w:t>
      </w:r>
      <w:r>
        <w:rPr>
          <w:sz w:val="20"/>
        </w:rPr>
        <w:t>standard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5"/>
          <w:sz w:val="20"/>
        </w:rPr>
        <w:t> </w:t>
      </w:r>
      <w:r>
        <w:rPr>
          <w:sz w:val="20"/>
        </w:rPr>
        <w:t>practice</w:t>
      </w:r>
      <w:r>
        <w:rPr>
          <w:spacing w:val="-4"/>
          <w:sz w:val="20"/>
        </w:rPr>
        <w:t> </w:t>
      </w:r>
      <w:r>
        <w:rPr>
          <w:sz w:val="20"/>
        </w:rPr>
        <w:t>and decision-making as far as possible;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6" w:lineRule="auto" w:before="201" w:after="0"/>
        <w:ind w:left="1233" w:right="988" w:hanging="425"/>
        <w:jc w:val="left"/>
        <w:rPr>
          <w:sz w:val="20"/>
        </w:rPr>
      </w:pPr>
      <w:r>
        <w:rPr>
          <w:sz w:val="20"/>
        </w:rPr>
        <w:t>consulting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providing</w:t>
      </w:r>
      <w:r>
        <w:rPr>
          <w:spacing w:val="-6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colleagues,</w:t>
      </w:r>
      <w:r>
        <w:rPr>
          <w:spacing w:val="-6"/>
          <w:sz w:val="20"/>
        </w:rPr>
        <w:t> </w:t>
      </w:r>
      <w:r>
        <w:rPr>
          <w:sz w:val="20"/>
        </w:rPr>
        <w:t>residents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other persons as appropriate on matters affecting their health and safety;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6" w:lineRule="auto" w:before="201" w:after="0"/>
        <w:ind w:left="1233" w:right="1231" w:hanging="425"/>
        <w:jc w:val="left"/>
        <w:rPr>
          <w:sz w:val="20"/>
        </w:rPr>
      </w:pPr>
      <w:r>
        <w:rPr>
          <w:sz w:val="20"/>
        </w:rPr>
        <w:t>ensuring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equipment,</w:t>
      </w:r>
      <w:r>
        <w:rPr>
          <w:spacing w:val="-5"/>
          <w:sz w:val="20"/>
        </w:rPr>
        <w:t> </w:t>
      </w:r>
      <w:r>
        <w:rPr>
          <w:sz w:val="20"/>
        </w:rPr>
        <w:t>PPE,</w:t>
      </w:r>
      <w:r>
        <w:rPr>
          <w:spacing w:val="-5"/>
          <w:sz w:val="20"/>
        </w:rPr>
        <w:t> </w:t>
      </w:r>
      <w:r>
        <w:rPr>
          <w:sz w:val="20"/>
        </w:rPr>
        <w:t>materials,</w:t>
      </w:r>
      <w:r>
        <w:rPr>
          <w:spacing w:val="-7"/>
          <w:sz w:val="20"/>
        </w:rPr>
        <w:t> </w:t>
      </w:r>
      <w:r>
        <w:rPr>
          <w:sz w:val="20"/>
        </w:rPr>
        <w:t>workplaces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procedures</w:t>
      </w:r>
      <w:r>
        <w:rPr>
          <w:spacing w:val="-5"/>
          <w:sz w:val="20"/>
        </w:rPr>
        <w:t> </w:t>
      </w:r>
      <w:r>
        <w:rPr>
          <w:sz w:val="20"/>
        </w:rPr>
        <w:t>for colleagues are suitable and safe;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8" w:lineRule="auto" w:before="198" w:after="0"/>
        <w:ind w:left="1233" w:right="678" w:hanging="425"/>
        <w:jc w:val="left"/>
        <w:rPr>
          <w:sz w:val="20"/>
        </w:rPr>
      </w:pPr>
      <w:r>
        <w:rPr>
          <w:sz w:val="20"/>
        </w:rPr>
        <w:t>providing</w:t>
      </w:r>
      <w:r>
        <w:rPr>
          <w:spacing w:val="-7"/>
          <w:sz w:val="20"/>
        </w:rPr>
        <w:t> </w:t>
      </w:r>
      <w:r>
        <w:rPr>
          <w:sz w:val="20"/>
        </w:rPr>
        <w:t>colleagues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instruction,</w:t>
      </w:r>
      <w:r>
        <w:rPr>
          <w:spacing w:val="-6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supervision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appropriate</w:t>
      </w:r>
      <w:r>
        <w:rPr>
          <w:spacing w:val="-6"/>
          <w:sz w:val="20"/>
        </w:rPr>
        <w:t> </w:t>
      </w:r>
      <w:r>
        <w:rPr>
          <w:sz w:val="20"/>
        </w:rPr>
        <w:t>to ensure they are competent to do their work safely;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6" w:lineRule="auto" w:before="196" w:after="0"/>
        <w:ind w:left="1233" w:right="1066" w:hanging="425"/>
        <w:jc w:val="left"/>
        <w:rPr>
          <w:sz w:val="20"/>
        </w:rPr>
      </w:pPr>
      <w:r>
        <w:rPr>
          <w:sz w:val="20"/>
        </w:rPr>
        <w:t>reviewing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Policy,</w:t>
      </w:r>
      <w:r>
        <w:rPr>
          <w:spacing w:val="-5"/>
          <w:sz w:val="20"/>
        </w:rPr>
        <w:t> </w:t>
      </w:r>
      <w:r>
        <w:rPr>
          <w:sz w:val="20"/>
        </w:rPr>
        <w:t>related</w:t>
      </w:r>
      <w:r>
        <w:rPr>
          <w:spacing w:val="-5"/>
          <w:sz w:val="20"/>
        </w:rPr>
        <w:t> </w:t>
      </w:r>
      <w:r>
        <w:rPr>
          <w:sz w:val="20"/>
        </w:rPr>
        <w:t>operational</w:t>
      </w:r>
      <w:r>
        <w:rPr>
          <w:spacing w:val="-6"/>
          <w:sz w:val="20"/>
        </w:rPr>
        <w:t> </w:t>
      </w:r>
      <w:r>
        <w:rPr>
          <w:sz w:val="20"/>
        </w:rPr>
        <w:t>procedures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safety performance data at regular intervals;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6" w:lineRule="auto" w:before="201" w:after="0"/>
        <w:ind w:left="1233" w:right="512" w:hanging="425"/>
        <w:jc w:val="left"/>
        <w:rPr>
          <w:sz w:val="20"/>
        </w:rPr>
      </w:pPr>
      <w:r>
        <w:rPr>
          <w:sz w:val="20"/>
        </w:rPr>
        <w:t>Implementing a robust performance management reporting system covering landlord,</w:t>
      </w:r>
      <w:r>
        <w:rPr>
          <w:spacing w:val="-6"/>
          <w:sz w:val="20"/>
        </w:rPr>
        <w:t> </w:t>
      </w:r>
      <w:r>
        <w:rPr>
          <w:sz w:val="20"/>
        </w:rPr>
        <w:t>construction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colleague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matters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overseen by the Senior Management Team and Board.</w:t>
      </w:r>
    </w:p>
    <w:p>
      <w:pPr>
        <w:pStyle w:val="BodyText"/>
        <w:spacing w:line="484" w:lineRule="auto" w:before="200"/>
        <w:ind w:left="100" w:right="395"/>
      </w:pPr>
      <w:r>
        <w:rPr/>
        <w:t>This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applies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whole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Curo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(Albion)</w:t>
      </w:r>
      <w:r>
        <w:rPr>
          <w:spacing w:val="-2"/>
        </w:rPr>
        <w:t> </w:t>
      </w:r>
      <w:r>
        <w:rPr/>
        <w:t>Ltd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subsidiary</w:t>
      </w:r>
      <w:r>
        <w:rPr>
          <w:spacing w:val="-1"/>
        </w:rPr>
        <w:t> </w:t>
      </w:r>
      <w:r>
        <w:rPr/>
        <w:t>bodies. Signed for and on behalf of Curo Group Ltd.</w:t>
      </w:r>
    </w:p>
    <w:sectPr>
      <w:footerReference w:type="default" r:id="rId5"/>
      <w:type w:val="continuous"/>
      <w:pgSz w:w="11910" w:h="16840"/>
      <w:pgMar w:header="0" w:footer="3081" w:top="740" w:bottom="3280" w:left="1340" w:right="1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914400</wp:posOffset>
          </wp:positionH>
          <wp:positionV relativeFrom="page">
            <wp:posOffset>8609134</wp:posOffset>
          </wp:positionV>
          <wp:extent cx="2182961" cy="61663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2961" cy="616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902004</wp:posOffset>
              </wp:positionH>
              <wp:positionV relativeFrom="page">
                <wp:posOffset>9373101</wp:posOffset>
              </wp:positionV>
              <wp:extent cx="97028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028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Chief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Executive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38.03949pt;width:76.4pt;height:13.15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Chief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Executive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902004</wp:posOffset>
              </wp:positionH>
              <wp:positionV relativeFrom="page">
                <wp:posOffset>9665709</wp:posOffset>
              </wp:positionV>
              <wp:extent cx="105283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528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739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Date: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July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61.079468pt;width:82.9pt;height:13.15pt;mso-position-horizontal-relative:page;mso-position-vertical-relative:page;z-index:-15763456" type="#_x0000_t202" id="docshape2" filled="false" stroked="false">
              <v:textbox inset="0,0,0,0">
                <w:txbxContent>
                  <w:p>
                    <w:pPr>
                      <w:tabs>
                        <w:tab w:pos="739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Date:</w:t>
                    </w:r>
                    <w:r>
                      <w:rPr>
                        <w:b/>
                        <w:sz w:val="20"/>
                      </w:rPr>
                      <w:tab/>
                      <w:t>July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1233" w:hanging="42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9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8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7" w:hanging="4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6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1"/>
      <w:ind w:left="1233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2024-10-16T09:01:11Z</dcterms:created>
  <dcterms:modified xsi:type="dcterms:W3CDTF">2024-10-16T09:01:11Z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for Microsoft 365</vt:lpwstr>
  </property>
</Properties>
</file>