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21579" w14:textId="51E1851F" w:rsidR="009A1A0E" w:rsidRDefault="002A39FD">
      <w:pPr>
        <w:pStyle w:val="Title"/>
      </w:pPr>
      <w:r>
        <w:t>Tenant Fee Schedule (England)</w:t>
      </w:r>
    </w:p>
    <w:p w14:paraId="549EA257" w14:textId="77777777" w:rsidR="009A1A0E" w:rsidRDefault="002A39FD">
      <w:r>
        <w:t>In accordance with the Tenant Fees Act 2019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A1A0E" w14:paraId="27F8DA97" w14:textId="77777777">
        <w:tc>
          <w:tcPr>
            <w:tcW w:w="4320" w:type="dxa"/>
          </w:tcPr>
          <w:p w14:paraId="64C6C636" w14:textId="77777777" w:rsidR="009A1A0E" w:rsidRPr="002A39FD" w:rsidRDefault="002A39FD">
            <w:pPr>
              <w:rPr>
                <w:b/>
                <w:bCs/>
                <w:u w:val="single"/>
              </w:rPr>
            </w:pPr>
            <w:r w:rsidRPr="002A39FD">
              <w:rPr>
                <w:b/>
                <w:bCs/>
                <w:u w:val="single"/>
              </w:rPr>
              <w:t>Fee Type</w:t>
            </w:r>
          </w:p>
        </w:tc>
        <w:tc>
          <w:tcPr>
            <w:tcW w:w="4320" w:type="dxa"/>
          </w:tcPr>
          <w:p w14:paraId="38AEE0F5" w14:textId="77777777" w:rsidR="009A1A0E" w:rsidRPr="002A39FD" w:rsidRDefault="002A39FD">
            <w:pPr>
              <w:rPr>
                <w:b/>
                <w:bCs/>
                <w:u w:val="single"/>
              </w:rPr>
            </w:pPr>
            <w:r w:rsidRPr="002A39FD">
              <w:rPr>
                <w:b/>
                <w:bCs/>
                <w:u w:val="single"/>
              </w:rPr>
              <w:t>Details</w:t>
            </w:r>
          </w:p>
        </w:tc>
      </w:tr>
      <w:tr w:rsidR="009A1A0E" w14:paraId="68B1A398" w14:textId="77777777">
        <w:tc>
          <w:tcPr>
            <w:tcW w:w="4320" w:type="dxa"/>
          </w:tcPr>
          <w:p w14:paraId="10E6A68E" w14:textId="77777777" w:rsidR="009A1A0E" w:rsidRDefault="002A39FD">
            <w:r>
              <w:t>Rent</w:t>
            </w:r>
          </w:p>
        </w:tc>
        <w:tc>
          <w:tcPr>
            <w:tcW w:w="4320" w:type="dxa"/>
          </w:tcPr>
          <w:p w14:paraId="7B9044F0" w14:textId="77777777" w:rsidR="009A1A0E" w:rsidRDefault="002A39FD">
            <w:r>
              <w:t>Payable as agreed in the tenancy agreement.</w:t>
            </w:r>
          </w:p>
        </w:tc>
      </w:tr>
      <w:tr w:rsidR="009A1A0E" w14:paraId="3A3D895C" w14:textId="77777777">
        <w:tc>
          <w:tcPr>
            <w:tcW w:w="4320" w:type="dxa"/>
          </w:tcPr>
          <w:p w14:paraId="01DDFA87" w14:textId="77777777" w:rsidR="009A1A0E" w:rsidRDefault="002A39FD">
            <w:r>
              <w:t>Tenancy Deposit</w:t>
            </w:r>
          </w:p>
        </w:tc>
        <w:tc>
          <w:tcPr>
            <w:tcW w:w="4320" w:type="dxa"/>
          </w:tcPr>
          <w:p w14:paraId="3BE0CDA2" w14:textId="77777777" w:rsidR="009A1A0E" w:rsidRDefault="002A39FD">
            <w:r>
              <w:t>Up to 5 weeks’ rent (&lt; £50,000 annual rent) or 6 weeks’ rent (≥ £50,000).</w:t>
            </w:r>
          </w:p>
        </w:tc>
      </w:tr>
      <w:tr w:rsidR="009A1A0E" w14:paraId="01CB344B" w14:textId="77777777">
        <w:tc>
          <w:tcPr>
            <w:tcW w:w="4320" w:type="dxa"/>
          </w:tcPr>
          <w:p w14:paraId="65CB602B" w14:textId="77777777" w:rsidR="009A1A0E" w:rsidRDefault="002A39FD">
            <w:r>
              <w:t>Holding Deposit</w:t>
            </w:r>
          </w:p>
        </w:tc>
        <w:tc>
          <w:tcPr>
            <w:tcW w:w="4320" w:type="dxa"/>
          </w:tcPr>
          <w:p w14:paraId="463531FB" w14:textId="77777777" w:rsidR="009A1A0E" w:rsidRDefault="002A39FD">
            <w:r>
              <w:t>Up to 1 week’s rent. May be retained under specific conditions (false info, failed checks, withdrawal).</w:t>
            </w:r>
          </w:p>
        </w:tc>
      </w:tr>
      <w:tr w:rsidR="009A1A0E" w14:paraId="50A28C23" w14:textId="77777777">
        <w:tc>
          <w:tcPr>
            <w:tcW w:w="4320" w:type="dxa"/>
          </w:tcPr>
          <w:p w14:paraId="6BA1C702" w14:textId="77777777" w:rsidR="009A1A0E" w:rsidRDefault="002A39FD">
            <w:r>
              <w:t>Late Rent</w:t>
            </w:r>
          </w:p>
        </w:tc>
        <w:tc>
          <w:tcPr>
            <w:tcW w:w="4320" w:type="dxa"/>
          </w:tcPr>
          <w:p w14:paraId="385C868C" w14:textId="77777777" w:rsidR="009A1A0E" w:rsidRDefault="002A39FD">
            <w:r>
              <w:t>3% above Bank of England base rate after 14 days overdue.</w:t>
            </w:r>
          </w:p>
        </w:tc>
      </w:tr>
      <w:tr w:rsidR="009A1A0E" w14:paraId="1C8E1AA6" w14:textId="77777777">
        <w:tc>
          <w:tcPr>
            <w:tcW w:w="4320" w:type="dxa"/>
          </w:tcPr>
          <w:p w14:paraId="06E70E68" w14:textId="77777777" w:rsidR="009A1A0E" w:rsidRDefault="002A39FD">
            <w:r>
              <w:t>Lost Keys</w:t>
            </w:r>
          </w:p>
        </w:tc>
        <w:tc>
          <w:tcPr>
            <w:tcW w:w="4320" w:type="dxa"/>
          </w:tcPr>
          <w:p w14:paraId="692070A3" w14:textId="77777777" w:rsidR="009A1A0E" w:rsidRDefault="002A39FD">
            <w:r>
              <w:t>Charged at reasonable cost of replacement (including locksmith fees if required).</w:t>
            </w:r>
          </w:p>
        </w:tc>
      </w:tr>
      <w:tr w:rsidR="009A1A0E" w14:paraId="3518CF30" w14:textId="77777777">
        <w:tc>
          <w:tcPr>
            <w:tcW w:w="4320" w:type="dxa"/>
          </w:tcPr>
          <w:p w14:paraId="12A10855" w14:textId="22306A7D" w:rsidR="009A1A0E" w:rsidRDefault="002A39FD">
            <w:r>
              <w:t>Tenancy Changes</w:t>
            </w:r>
            <w:r w:rsidR="00D44929">
              <w:t xml:space="preserve"> (Variation of Contract</w:t>
            </w:r>
            <w:r w:rsidR="00006804">
              <w:t>)</w:t>
            </w:r>
          </w:p>
        </w:tc>
        <w:tc>
          <w:tcPr>
            <w:tcW w:w="4320" w:type="dxa"/>
          </w:tcPr>
          <w:p w14:paraId="46C956EE" w14:textId="77777777" w:rsidR="009A1A0E" w:rsidRDefault="002A39FD">
            <w:r>
              <w:t>Up to £50 (incl. VAT) or reasonable costs if higher (must be evidenced).</w:t>
            </w:r>
          </w:p>
        </w:tc>
      </w:tr>
      <w:tr w:rsidR="009A1A0E" w14:paraId="303211FB" w14:textId="77777777">
        <w:tc>
          <w:tcPr>
            <w:tcW w:w="4320" w:type="dxa"/>
          </w:tcPr>
          <w:p w14:paraId="13D13F67" w14:textId="77777777" w:rsidR="009A1A0E" w:rsidRDefault="002A39FD">
            <w:r>
              <w:t>Early Termination</w:t>
            </w:r>
          </w:p>
        </w:tc>
        <w:tc>
          <w:tcPr>
            <w:tcW w:w="4320" w:type="dxa"/>
          </w:tcPr>
          <w:p w14:paraId="5D7A1986" w14:textId="754C035E" w:rsidR="009A1A0E" w:rsidRDefault="00EA28A3">
            <w:r>
              <w:t>Tenant must give 2 months notice, tenant will be liable for the rent until the end of the 2 months OR a new tenant is found</w:t>
            </w:r>
            <w:r w:rsidR="00321363">
              <w:t xml:space="preserve">. This is at landlords discretion. </w:t>
            </w:r>
          </w:p>
        </w:tc>
      </w:tr>
      <w:tr w:rsidR="009A1A0E" w14:paraId="790EAC54" w14:textId="77777777">
        <w:tc>
          <w:tcPr>
            <w:tcW w:w="4320" w:type="dxa"/>
          </w:tcPr>
          <w:p w14:paraId="0BE89E08" w14:textId="77777777" w:rsidR="009A1A0E" w:rsidRDefault="002A39FD">
            <w:r>
              <w:t>Utilities &amp; Council Tax</w:t>
            </w:r>
          </w:p>
        </w:tc>
        <w:tc>
          <w:tcPr>
            <w:tcW w:w="4320" w:type="dxa"/>
          </w:tcPr>
          <w:p w14:paraId="76035632" w14:textId="77777777" w:rsidR="009A1A0E" w:rsidRDefault="002A39FD">
            <w:r>
              <w:t>Tenant responsible for utilities, telecoms, and council tax.</w:t>
            </w:r>
          </w:p>
        </w:tc>
      </w:tr>
      <w:tr w:rsidR="009A1A0E" w14:paraId="0C9897CF" w14:textId="77777777">
        <w:tc>
          <w:tcPr>
            <w:tcW w:w="4320" w:type="dxa"/>
          </w:tcPr>
          <w:p w14:paraId="42F60F92" w14:textId="77777777" w:rsidR="009A1A0E" w:rsidRDefault="002A39FD">
            <w:r>
              <w:t>Prohibited Fees</w:t>
            </w:r>
          </w:p>
        </w:tc>
        <w:tc>
          <w:tcPr>
            <w:tcW w:w="4320" w:type="dxa"/>
          </w:tcPr>
          <w:p w14:paraId="74C03405" w14:textId="77777777" w:rsidR="009A1A0E" w:rsidRDefault="002A39FD">
            <w:r>
              <w:t>No charges for viewing, referencing, admin, inventory, or check-in/out fees.</w:t>
            </w:r>
          </w:p>
        </w:tc>
      </w:tr>
    </w:tbl>
    <w:p w14:paraId="55049A91" w14:textId="77777777" w:rsidR="002A39FD" w:rsidRDefault="002A39FD"/>
    <w:sectPr w:rsidR="002A39FD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973F0" w14:textId="77777777" w:rsidR="008B56D9" w:rsidRDefault="008B56D9" w:rsidP="002A39FD">
      <w:pPr>
        <w:spacing w:after="0" w:line="240" w:lineRule="auto"/>
      </w:pPr>
      <w:r>
        <w:separator/>
      </w:r>
    </w:p>
  </w:endnote>
  <w:endnote w:type="continuationSeparator" w:id="0">
    <w:p w14:paraId="0AD096AE" w14:textId="77777777" w:rsidR="008B56D9" w:rsidRDefault="008B56D9" w:rsidP="002A3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A0036" w14:textId="77777777" w:rsidR="008B56D9" w:rsidRDefault="008B56D9" w:rsidP="002A39FD">
      <w:pPr>
        <w:spacing w:after="0" w:line="240" w:lineRule="auto"/>
      </w:pPr>
      <w:r>
        <w:separator/>
      </w:r>
    </w:p>
  </w:footnote>
  <w:footnote w:type="continuationSeparator" w:id="0">
    <w:p w14:paraId="56CEEA39" w14:textId="77777777" w:rsidR="008B56D9" w:rsidRDefault="008B56D9" w:rsidP="002A3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BED5F" w14:textId="4F51CCD5" w:rsidR="002A39FD" w:rsidRDefault="002A39FD" w:rsidP="002A39FD">
    <w:pPr>
      <w:pStyle w:val="Header"/>
      <w:jc w:val="right"/>
    </w:pPr>
    <w:r>
      <w:rPr>
        <w:noProof/>
      </w:rPr>
      <w:drawing>
        <wp:inline distT="0" distB="0" distL="0" distR="0" wp14:anchorId="102BE292" wp14:editId="7E9FB0AF">
          <wp:extent cx="1144988" cy="1143545"/>
          <wp:effectExtent l="0" t="0" r="0" b="0"/>
          <wp:docPr id="183952509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615631" name="Picture 161061563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9399" cy="1157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470605">
    <w:abstractNumId w:val="8"/>
  </w:num>
  <w:num w:numId="2" w16cid:durableId="1772697070">
    <w:abstractNumId w:val="6"/>
  </w:num>
  <w:num w:numId="3" w16cid:durableId="947078704">
    <w:abstractNumId w:val="5"/>
  </w:num>
  <w:num w:numId="4" w16cid:durableId="920870034">
    <w:abstractNumId w:val="4"/>
  </w:num>
  <w:num w:numId="5" w16cid:durableId="1009721382">
    <w:abstractNumId w:val="7"/>
  </w:num>
  <w:num w:numId="6" w16cid:durableId="436290013">
    <w:abstractNumId w:val="3"/>
  </w:num>
  <w:num w:numId="7" w16cid:durableId="150105424">
    <w:abstractNumId w:val="2"/>
  </w:num>
  <w:num w:numId="8" w16cid:durableId="1520270547">
    <w:abstractNumId w:val="1"/>
  </w:num>
  <w:num w:numId="9" w16cid:durableId="192513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04"/>
    <w:rsid w:val="00034616"/>
    <w:rsid w:val="0006063C"/>
    <w:rsid w:val="0015074B"/>
    <w:rsid w:val="0029639D"/>
    <w:rsid w:val="002A39FD"/>
    <w:rsid w:val="00321363"/>
    <w:rsid w:val="00326F90"/>
    <w:rsid w:val="008B56D9"/>
    <w:rsid w:val="009A1A0E"/>
    <w:rsid w:val="00AA1D8D"/>
    <w:rsid w:val="00B07D53"/>
    <w:rsid w:val="00B47730"/>
    <w:rsid w:val="00B543A4"/>
    <w:rsid w:val="00CB0664"/>
    <w:rsid w:val="00D44929"/>
    <w:rsid w:val="00DE3669"/>
    <w:rsid w:val="00EA28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68DFE2"/>
  <w14:defaultImageDpi w14:val="300"/>
  <w15:docId w15:val="{FC31063A-B313-4591-AF0C-19FD2448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170</Words>
  <Characters>819</Characters>
  <Application>Microsoft Office Word</Application>
  <DocSecurity>0</DocSecurity>
  <Lines>68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Natasha Heffron</cp:lastModifiedBy>
  <cp:revision>8</cp:revision>
  <dcterms:created xsi:type="dcterms:W3CDTF">2026-04-27T15:55:00Z</dcterms:created>
  <dcterms:modified xsi:type="dcterms:W3CDTF">2026-04-29T08:18:00Z</dcterms:modified>
  <cp:category/>
</cp:coreProperties>
</file>